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0A0F" w:color="auto" w:val="clear"/>
            <w:tcMar>
              <w:top w:type="dxa" w:w="260"/>
              <w:left w:type="dxa" w:w="340"/>
              <w:bottom w:type="dxa" w:w="260"/>
              <w:right w:type="dxa" w:w="340"/>
            </w:tcMar>
            <w:vAlign w:val="center"/>
          </w:tcPr>
          <w:p>
            <w:pPr>
              <w:spacing w:after="1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LoopMarketer</w:t>
            </w:r>
            <w:r>
              <w:rPr>
                <w:rFonts w:ascii="Arial" w:cs="Arial" w:eastAsia="Arial" w:hAnsi="Arial"/>
                <w:b/>
                <w:bCs/>
                <w:color w:val="4CC9F0"/>
                <w:sz w:val="22"/>
                <w:szCs w:val="22"/>
              </w:rPr>
              <w:t xml:space="preserve">.AI</w:t>
            </w:r>
          </w:p>
          <w:p>
            <w:pPr>
              <w:spacing w:after="200" w:before="0"/>
            </w:pPr>
            <w:r>
              <w:rPr>
                <w:rFonts w:ascii="Consolas" w:cs="Consolas" w:eastAsia="Consolas" w:hAnsi="Consolas"/>
                <w:b/>
                <w:bCs/>
                <w:color w:val="4CC9F0"/>
                <w:spacing w:val="30"/>
                <w:sz w:val="16"/>
                <w:szCs w:val="16"/>
              </w:rPr>
              <w:t xml:space="preserve">BRAND VOICE WORKSHEET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Everybody sounds the same. </w:t>
            </w:r>
          </w:p>
          <w:p>
            <w:pPr>
              <w:spacing w:after="180" w:before="0"/>
            </w:pPr>
            <w:r>
              <w:rPr>
                <w:rFonts w:ascii="Arial" w:cs="Arial" w:eastAsia="Arial" w:hAnsi="Arial"/>
                <w:b/>
                <w:bCs/>
                <w:color w:val="F72585"/>
                <w:sz w:val="44"/>
                <w:szCs w:val="44"/>
              </w:rPr>
              <w:t xml:space="preserve">Except you.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B4B4C0"/>
                <w:sz w:val="19"/>
                <w:szCs w:val="19"/>
              </w:rPr>
              <w:t xml:space="preserve">Twenty minutes. Fill it in once, then give it to every AI tool you use, including ours.</w:t>
            </w:r>
          </w:p>
        </w:tc>
      </w:tr>
    </w:tbl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51"/>
        <w:gridCol w:w="2551"/>
        <w:gridCol w:w="2551"/>
        <w:gridCol w:w="2551"/>
      </w:tblGrid>
      <w:tr>
        <w:trPr>
          <w:trHeight w:val="70" w:hRule="exact"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6B3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"/>
                <w:szCs w:val="2"/>
              </w:rPr>
              <w:t xml:space="preserve"/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258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"/>
                <w:szCs w:val="2"/>
              </w:rPr>
              <w:t xml:space="preserve"/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14A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"/>
                <w:szCs w:val="2"/>
              </w:rPr>
              <w:t xml:space="preserve"/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CC9F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"/>
                <w:szCs w:val="2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3F3F46"/>
          <w:sz w:val="20"/>
          <w:szCs w:val="20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300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20" w:before="0"/>
            </w:pPr>
            <w:r>
              <w:rPr>
                <w:rFonts w:ascii="Consolas" w:cs="Consolas" w:eastAsia="Consolas" w:hAnsi="Consolas"/>
                <w:b/>
                <w:bCs/>
                <w:color w:val="FF5A3C"/>
                <w:spacing w:val="30"/>
                <w:sz w:val="18"/>
                <w:szCs w:val="18"/>
              </w:rPr>
              <w:t xml:space="preserve">01  </w:t>
            </w:r>
            <w:r>
              <w:rPr>
                <w:rFonts w:ascii="Consolas" w:cs="Consolas" w:eastAsia="Consolas" w:hAnsi="Consolas"/>
                <w:b/>
                <w:bCs/>
                <w:color w:val="0891B2"/>
                <w:spacing w:val="30"/>
                <w:sz w:val="16"/>
                <w:szCs w:val="16"/>
              </w:rPr>
              <w:t xml:space="preserve">FIVE PHRASES YOU SAY CONSTANTLY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A"/>
                <w:sz w:val="16"/>
                <w:szCs w:val="16"/>
              </w:rPr>
              <w:t xml:space="preserve">The words customers repeat back to you.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20" w:before="0"/>
            </w:pPr>
            <w:r>
              <w:rPr>
                <w:rFonts w:ascii="Consolas" w:cs="Consolas" w:eastAsia="Consolas" w:hAnsi="Consolas"/>
                <w:b/>
                <w:bCs/>
                <w:color w:val="FF5A3C"/>
                <w:spacing w:val="30"/>
                <w:sz w:val="18"/>
                <w:szCs w:val="18"/>
              </w:rPr>
              <w:t xml:space="preserve">02  </w:t>
            </w:r>
            <w:r>
              <w:rPr>
                <w:rFonts w:ascii="Consolas" w:cs="Consolas" w:eastAsia="Consolas" w:hAnsi="Consolas"/>
                <w:b/>
                <w:bCs/>
                <w:color w:val="0891B2"/>
                <w:spacing w:val="30"/>
                <w:sz w:val="16"/>
                <w:szCs w:val="16"/>
              </w:rPr>
              <w:t xml:space="preserve">THREE PHRASES YOU WOULD NEVER SAY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E6E7A"/>
                <w:sz w:val="16"/>
                <w:szCs w:val="16"/>
              </w:rPr>
              <w:t xml:space="preserve">Pet hates and competitor clichés. Often easier to start here.</w:t>
            </w:r>
          </w:p>
        </w:tc>
      </w:tr>
      <w:tr>
        <w:trPr>
          <w:trHeight w:val="560" w:hRule="atLeast"/>
        </w:trPr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1. 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1.  </w:t>
            </w:r>
          </w:p>
        </w:tc>
      </w:tr>
      <w:tr>
        <w:trPr>
          <w:trHeight w:val="560" w:hRule="atLeast"/>
        </w:trPr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2. 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2.  </w:t>
            </w:r>
          </w:p>
        </w:tc>
      </w:tr>
      <w:tr>
        <w:trPr>
          <w:trHeight w:val="560" w:hRule="atLeast"/>
        </w:trPr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3. 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3.  </w:t>
            </w:r>
          </w:p>
        </w:tc>
      </w:tr>
      <w:tr>
        <w:trPr>
          <w:trHeight w:val="560" w:hRule="atLeast"/>
        </w:trPr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4. 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4953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5. 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300"/>
      </w:pPr>
      <w:r>
        <w:rPr>
          <w:rFonts w:ascii="Consolas" w:cs="Consolas" w:eastAsia="Consolas" w:hAnsi="Consolas"/>
          <w:b/>
          <w:bCs/>
          <w:color w:val="FF5A3C"/>
          <w:spacing w:val="30"/>
          <w:sz w:val="18"/>
          <w:szCs w:val="18"/>
        </w:rPr>
        <w:t xml:space="preserve">03  </w:t>
      </w:r>
      <w:r>
        <w:rPr>
          <w:rFonts w:ascii="Consolas" w:cs="Consolas" w:eastAsia="Consolas" w:hAnsi="Consolas"/>
          <w:b/>
          <w:bCs/>
          <w:color w:val="0891B2"/>
          <w:spacing w:val="30"/>
          <w:sz w:val="17"/>
          <w:szCs w:val="17"/>
        </w:rPr>
        <w:t xml:space="preserve">THREE PIECES THAT SOUND MOST LIKE YOU</w:t>
      </w:r>
    </w:p>
    <w:p>
      <w:pPr>
        <w:keepNext/>
        <w:spacing w:after="60" w:before="0"/>
      </w:pPr>
      <w:r>
        <w:rPr>
          <w:rFonts w:ascii="Arial" w:cs="Arial" w:eastAsia="Arial" w:hAnsi="Arial"/>
          <w:i/>
          <w:iCs/>
          <w:color w:val="6E6E7A"/>
          <w:sz w:val="17"/>
          <w:szCs w:val="17"/>
        </w:rPr>
        <w:t xml:space="preserve">A newsletter that got replies, a post that started a conversation, a page you are quietly proud of.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4300"/>
        <w:gridCol w:w="540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6E6E7A"/>
                <w:spacing w:val="30"/>
                <w:sz w:val="14"/>
                <w:szCs w:val="14"/>
              </w:rPr>
              <w:t xml:space="preserve">TITLE OR LINK</w:t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6E6E7A"/>
                <w:spacing w:val="30"/>
                <w:sz w:val="14"/>
                <w:szCs w:val="14"/>
              </w:rPr>
              <w:t xml:space="preserve">WHY IT SOUNDS LIKE YOU</w:t>
            </w:r>
          </w:p>
        </w:tc>
      </w:tr>
      <w:tr>
        <w:trPr>
          <w:trHeight w:val="5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1.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  <w:tr>
        <w:trPr>
          <w:trHeight w:val="5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2.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  <w:tr>
        <w:trPr>
          <w:trHeight w:val="5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3.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300"/>
      </w:pPr>
      <w:r>
        <w:rPr>
          <w:rFonts w:ascii="Consolas" w:cs="Consolas" w:eastAsia="Consolas" w:hAnsi="Consolas"/>
          <w:b/>
          <w:bCs/>
          <w:color w:val="FF5A3C"/>
          <w:spacing w:val="30"/>
          <w:sz w:val="18"/>
          <w:szCs w:val="18"/>
        </w:rPr>
        <w:t xml:space="preserve">04  </w:t>
      </w:r>
      <w:r>
        <w:rPr>
          <w:rFonts w:ascii="Consolas" w:cs="Consolas" w:eastAsia="Consolas" w:hAnsi="Consolas"/>
          <w:b/>
          <w:bCs/>
          <w:color w:val="0891B2"/>
          <w:spacing w:val="30"/>
          <w:sz w:val="17"/>
          <w:szCs w:val="17"/>
        </w:rPr>
        <w:t xml:space="preserve">YOUR READER, IN ONE SENTENCE</w:t>
      </w:r>
    </w:p>
    <w:p>
      <w:pPr>
        <w:keepNext/>
        <w:spacing w:after="60" w:before="0"/>
      </w:pPr>
      <w:r>
        <w:rPr>
          <w:rFonts w:ascii="Arial" w:cs="Arial" w:eastAsia="Arial" w:hAnsi="Arial"/>
          <w:i/>
          <w:iCs/>
          <w:color w:val="6E6E7A"/>
          <w:sz w:val="17"/>
          <w:szCs w:val="17"/>
        </w:rPr>
        <w:t xml:space="preserve">Define the reader, not the demographic. Example: “Operations managers at 20-person firms who have just inherited a broken process.”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6"/>
      </w:tblGrid>
      <w:tr>
        <w:trPr>
          <w:trHeight w:val="5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  <w:tr>
        <w:trPr>
          <w:trHeight w:val="580" w:hRule="atLeast"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80"/>
      </w:pPr>
      <w:r>
        <w:rPr>
          <w:rFonts w:ascii="Arial" w:cs="Arial" w:eastAsia="Arial" w:hAnsi="Arial"/>
          <w:b/>
          <w:bCs/>
          <w:color w:val="3F3F46"/>
          <w:sz w:val="17"/>
          <w:szCs w:val="17"/>
        </w:rPr>
        <w:t xml:space="preserve">Competitor test: </w:t>
      </w:r>
      <w:r>
        <w:rPr>
          <w:rFonts w:ascii="Arial" w:cs="Arial" w:eastAsia="Arial" w:hAnsi="Arial"/>
          <w:color w:val="6E6E7A"/>
          <w:sz w:val="17"/>
          <w:szCs w:val="17"/>
        </w:rPr>
        <w:t xml:space="preserve">could a competitor use this sentence unchanged? If yes, narrow it until they could not.</w:t>
      </w:r>
    </w:p>
    <w:p>
      <w:pPr>
        <w:keepNext/>
        <w:spacing w:after="40" w:before="300"/>
      </w:pPr>
      <w:r>
        <w:rPr>
          <w:rFonts w:ascii="Consolas" w:cs="Consolas" w:eastAsia="Consolas" w:hAnsi="Consolas"/>
          <w:b/>
          <w:bCs/>
          <w:color w:val="FF5A3C"/>
          <w:spacing w:val="30"/>
          <w:sz w:val="18"/>
          <w:szCs w:val="18"/>
        </w:rPr>
        <w:t xml:space="preserve">05  </w:t>
      </w:r>
      <w:r>
        <w:rPr>
          <w:rFonts w:ascii="Consolas" w:cs="Consolas" w:eastAsia="Consolas" w:hAnsi="Consolas"/>
          <w:b/>
          <w:bCs/>
          <w:color w:val="0891B2"/>
          <w:spacing w:val="30"/>
          <w:sz w:val="17"/>
          <w:szCs w:val="17"/>
        </w:rPr>
        <w:t xml:space="preserve">OPINIONS ONLY YOU WOULD SAY OUT LOUD</w:t>
      </w:r>
    </w:p>
    <w:p>
      <w:pPr>
        <w:keepNext/>
        <w:spacing w:after="60" w:before="0"/>
      </w:pPr>
      <w:r>
        <w:rPr>
          <w:rFonts w:ascii="Arial" w:cs="Arial" w:eastAsia="Arial" w:hAnsi="Arial"/>
          <w:i/>
          <w:iCs/>
          <w:color w:val="6E6E7A"/>
          <w:sz w:val="17"/>
          <w:szCs w:val="17"/>
        </w:rPr>
        <w:t xml:space="preserve">What you are willing to argue with. Voice is as much what you stand for as how you phrase it.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0"/>
        <w:gridCol w:w="9706"/>
      </w:tblGrid>
      <w:tr>
        <w:trPr>
          <w:trHeight w:val="5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1.</w:t>
            </w:r>
          </w:p>
        </w:tc>
        <w:tc>
          <w:tcPr>
            <w:tcW w:type="dxa" w:w="97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  <w:tr>
        <w:trPr>
          <w:trHeight w:val="5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2.</w:t>
            </w:r>
          </w:p>
        </w:tc>
        <w:tc>
          <w:tcPr>
            <w:tcW w:type="dxa" w:w="97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  <w:tr>
        <w:trPr>
          <w:trHeight w:val="5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E6E7A"/>
                <w:sz w:val="18"/>
                <w:szCs w:val="18"/>
              </w:rPr>
              <w:t xml:space="preserve">3.</w:t>
            </w:r>
          </w:p>
        </w:tc>
        <w:tc>
          <w:tcPr>
            <w:tcW w:type="dxa" w:w="97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60" w:before="0"/>
      </w:pPr>
      <w:r>
        <w:rPr>
          <w:rFonts w:ascii="Consolas" w:cs="Consolas" w:eastAsia="Consolas" w:hAnsi="Consolas"/>
          <w:b/>
          <w:bCs/>
          <w:color w:val="0891B2"/>
          <w:spacing w:val="30"/>
          <w:sz w:val="17"/>
          <w:szCs w:val="17"/>
        </w:rPr>
        <w:t xml:space="preserve">HOW TO USE IT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0B0A0F"/>
          <w:sz w:val="36"/>
          <w:szCs w:val="36"/>
        </w:rPr>
        <w:t xml:space="preserve">Fill it in once. </w:t>
      </w:r>
      <w:r>
        <w:rPr>
          <w:rFonts w:ascii="Arial" w:cs="Arial" w:eastAsia="Arial" w:hAnsi="Arial"/>
          <w:b/>
          <w:bCs/>
          <w:color w:val="F72585"/>
          <w:sz w:val="36"/>
          <w:szCs w:val="36"/>
        </w:rPr>
        <w:t xml:space="preserve">Use it everywhere.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b/>
          <w:bCs/>
          <w:color w:val="0B0A0F"/>
          <w:sz w:val="20"/>
          <w:szCs w:val="20"/>
        </w:rPr>
        <w:t xml:space="preserve">Give it to your tool once.</w:t>
      </w:r>
      <w:r>
        <w:rPr>
          <w:rFonts w:ascii="Arial" w:cs="Arial" w:eastAsia="Arial" w:hAnsi="Arial"/>
          <w:color w:val="3F3F46"/>
          <w:sz w:val="20"/>
          <w:szCs w:val="20"/>
        </w:rPr>
        <w:t xml:space="preserve"> Paste it into the custom instructions, project knowledge or brand settings of whichever AI tool you use, so it applies to every draft rather than living in a document you copy from.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b/>
          <w:bCs/>
          <w:color w:val="0B0A0F"/>
          <w:sz w:val="20"/>
          <w:szCs w:val="20"/>
        </w:rPr>
        <w:t xml:space="preserve">Include the reference pieces.</w:t>
      </w:r>
      <w:r>
        <w:rPr>
          <w:rFonts w:ascii="Arial" w:cs="Arial" w:eastAsia="Arial" w:hAnsi="Arial"/>
          <w:color w:val="3F3F46"/>
          <w:sz w:val="20"/>
          <w:szCs w:val="20"/>
        </w:rPr>
        <w:t xml:space="preserve"> Real examples teach tone faster than any description. Paste the text of your three pieces, not just the links.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b/>
          <w:bCs/>
          <w:color w:val="0B0A0F"/>
          <w:sz w:val="20"/>
          <w:szCs w:val="20"/>
        </w:rPr>
        <w:t xml:space="preserve">Fix the brief, not the draft.</w:t>
      </w:r>
      <w:r>
        <w:rPr>
          <w:rFonts w:ascii="Arial" w:cs="Arial" w:eastAsia="Arial" w:hAnsi="Arial"/>
          <w:color w:val="3F3F46"/>
          <w:sz w:val="20"/>
          <w:szCs w:val="20"/>
        </w:rPr>
        <w:t xml:space="preserve"> If a banned phrase appears or you correct the same thing twice, add it to this worksheet. Another round of edits fixes one post. An updated brief fixes all of them.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b/>
          <w:bCs/>
          <w:color w:val="0B0A0F"/>
          <w:sz w:val="20"/>
          <w:szCs w:val="20"/>
        </w:rPr>
        <w:t xml:space="preserve">Run the thirty-day read-through.</w:t>
      </w:r>
      <w:r>
        <w:rPr>
          <w:rFonts w:ascii="Arial" w:cs="Arial" w:eastAsia="Arial" w:hAnsi="Arial"/>
          <w:color w:val="3F3F46"/>
          <w:sz w:val="20"/>
          <w:szCs w:val="20"/>
        </w:rPr>
        <w:t xml:space="preserve"> Read your last ten pieces in one sitting and answer the four questions below.</w:t>
      </w:r>
    </w:p>
    <w:p>
      <w:pPr>
        <w:keepNext/>
        <w:spacing w:after="40" w:before="240"/>
      </w:pPr>
      <w:r>
        <w:rPr>
          <w:rFonts w:ascii="Consolas" w:cs="Consolas" w:eastAsia="Consolas" w:hAnsi="Consolas"/>
          <w:b/>
          <w:bCs/>
          <w:color w:val="FF5A3C"/>
          <w:spacing w:val="30"/>
          <w:sz w:val="18"/>
          <w:szCs w:val="18"/>
        </w:rPr>
        <w:t xml:space="preserve">06  </w:t>
      </w:r>
      <w:r>
        <w:rPr>
          <w:rFonts w:ascii="Consolas" w:cs="Consolas" w:eastAsia="Consolas" w:hAnsi="Consolas"/>
          <w:b/>
          <w:bCs/>
          <w:color w:val="0891B2"/>
          <w:spacing w:val="30"/>
          <w:sz w:val="17"/>
          <w:szCs w:val="17"/>
        </w:rPr>
        <w:t xml:space="preserve">PASTE-READY BRIEF</w:t>
      </w:r>
    </w:p>
    <w:p>
      <w:pPr>
        <w:keepNext/>
        <w:spacing w:after="60" w:before="0"/>
      </w:pPr>
      <w:r>
        <w:rPr>
          <w:rFonts w:ascii="Arial" w:cs="Arial" w:eastAsia="Arial" w:hAnsi="Arial"/>
          <w:i/>
          <w:iCs/>
          <w:color w:val="6E6E7A"/>
          <w:sz w:val="17"/>
          <w:szCs w:val="17"/>
        </w:rPr>
        <w:t xml:space="preserve">Copy this into any AI tool and replace each bracket with your answers from page one.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4F6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top"/>
          </w:tcPr>
          <w:p>
            <w:pPr>
              <w:spacing w:after="60" w:before="0"/>
            </w:pPr>
            <w:r>
              <w:rPr>
                <w:rFonts w:ascii="Consolas" w:cs="Consolas" w:eastAsia="Consolas" w:hAnsi="Consolas"/>
                <w:color w:val="0B0A0F"/>
                <w:sz w:val="17"/>
                <w:szCs w:val="17"/>
              </w:rPr>
              <w:t xml:space="preserve">You are writing for [business name], a UK business.</w:t>
            </w:r>
          </w:p>
          <w:p>
            <w:pPr>
              <w:spacing w:after="60" w:before="0"/>
            </w:pPr>
            <w:r>
              <w:rPr>
                <w:rFonts w:ascii="Consolas" w:cs="Consolas" w:eastAsia="Consolas" w:hAnsi="Consolas"/>
                <w:color w:val="0B0A0F"/>
                <w:sz w:val="17"/>
                <w:szCs w:val="17"/>
              </w:rPr>
              <w:t xml:space="preserve">Our reader: [section 04].</w:t>
            </w:r>
          </w:p>
          <w:p>
            <w:pPr>
              <w:spacing w:after="60" w:before="0"/>
            </w:pPr>
            <w:r>
              <w:rPr>
                <w:rFonts w:ascii="Consolas" w:cs="Consolas" w:eastAsia="Consolas" w:hAnsi="Consolas"/>
                <w:color w:val="0B0A0F"/>
                <w:sz w:val="17"/>
                <w:szCs w:val="17"/>
              </w:rPr>
              <w:t xml:space="preserve">Phrases we use naturally: [section 01].</w:t>
            </w:r>
          </w:p>
          <w:p>
            <w:pPr>
              <w:spacing w:after="60" w:before="0"/>
            </w:pPr>
            <w:r>
              <w:rPr>
                <w:rFonts w:ascii="Consolas" w:cs="Consolas" w:eastAsia="Consolas" w:hAnsi="Consolas"/>
                <w:color w:val="0B0A0F"/>
                <w:sz w:val="17"/>
                <w:szCs w:val="17"/>
              </w:rPr>
              <w:t xml:space="preserve">Never use these words or phrases: [section 02].</w:t>
            </w:r>
          </w:p>
          <w:p>
            <w:pPr>
              <w:spacing w:after="60" w:before="0"/>
            </w:pPr>
            <w:r>
              <w:rPr>
                <w:rFonts w:ascii="Consolas" w:cs="Consolas" w:eastAsia="Consolas" w:hAnsi="Consolas"/>
                <w:color w:val="0B0A0F"/>
                <w:sz w:val="17"/>
                <w:szCs w:val="17"/>
              </w:rPr>
              <w:t xml:space="preserve">Opinions we hold: [section 05].</w:t>
            </w:r>
          </w:p>
          <w:p>
            <w:pPr>
              <w:spacing w:after="60" w:before="0"/>
            </w:pPr>
            <w:r>
              <w:rPr>
                <w:rFonts w:ascii="Consolas" w:cs="Consolas" w:eastAsia="Consolas" w:hAnsi="Consolas"/>
                <w:color w:val="0B0A0F"/>
                <w:sz w:val="17"/>
                <w:szCs w:val="17"/>
              </w:rPr>
              <w:t xml:space="preserve">Match the tone of these examples: [paste the text from section 03].</w:t>
            </w:r>
          </w:p>
          <w:p>
            <w:pPr>
              <w:spacing w:after="60" w:before="0"/>
            </w:pPr>
            <w:r>
              <w:rPr>
                <w:rFonts w:ascii="Consolas" w:cs="Consolas" w:eastAsia="Consolas" w:hAnsi="Consolas"/>
                <w:color w:val="0B0A0F"/>
                <w:sz w:val="17"/>
                <w:szCs w:val="17"/>
              </w:rPr>
              <w:t xml:space="preserve">Write in UK English.</w:t>
            </w:r>
          </w:p>
          <w:p>
            <w:pPr>
              <w:spacing w:after="0" w:before="0"/>
            </w:pPr>
            <w:r>
              <w:rPr>
                <w:rFonts w:ascii="Consolas" w:cs="Consolas" w:eastAsia="Consolas" w:hAnsi="Consolas"/>
                <w:color w:val="0B0A0F"/>
                <w:sz w:val="17"/>
                <w:szCs w:val="17"/>
              </w:rPr>
              <w:t xml:space="preserve">If a sentence could describe any competitor in our sector, rewrite it.</w:t>
            </w:r>
          </w:p>
        </w:tc>
      </w:tr>
    </w:tbl>
    <w:p>
      <w:pPr>
        <w:keepNext/>
        <w:spacing w:after="40" w:before="240"/>
      </w:pPr>
      <w:r>
        <w:rPr>
          <w:rFonts w:ascii="Consolas" w:cs="Consolas" w:eastAsia="Consolas" w:hAnsi="Consolas"/>
          <w:b/>
          <w:bCs/>
          <w:color w:val="FF5A3C"/>
          <w:spacing w:val="30"/>
          <w:sz w:val="18"/>
          <w:szCs w:val="18"/>
        </w:rPr>
        <w:t xml:space="preserve">07  </w:t>
      </w:r>
      <w:r>
        <w:rPr>
          <w:rFonts w:ascii="Consolas" w:cs="Consolas" w:eastAsia="Consolas" w:hAnsi="Consolas"/>
          <w:b/>
          <w:bCs/>
          <w:color w:val="0891B2"/>
          <w:spacing w:val="30"/>
          <w:sz w:val="17"/>
          <w:szCs w:val="17"/>
        </w:rPr>
        <w:t xml:space="preserve">THIRTY-DAY READ-THROUGH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206"/>
        <w:gridCol w:w="1000"/>
        <w:gridCol w:w="1000"/>
      </w:tblGrid>
      <w:tr>
        <w:tc>
          <w:tcPr>
            <w:tcW w:type="dxa" w:w="8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6E6E7A"/>
                <w:spacing w:val="30"/>
                <w:sz w:val="14"/>
                <w:szCs w:val="14"/>
              </w:rPr>
              <w:t xml:space="preserve">YES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color w:val="6E6E7A"/>
                <w:spacing w:val="30"/>
                <w:sz w:val="14"/>
                <w:szCs w:val="14"/>
              </w:rPr>
              <w:t xml:space="preserve">NO</w:t>
            </w:r>
          </w:p>
        </w:tc>
      </w:tr>
      <w:tr>
        <w:trPr>
          <w:trHeight w:val="440" w:hRule="atLeast"/>
        </w:trPr>
        <w:tc>
          <w:tcPr>
            <w:tcW w:type="dxa" w:w="82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Do all ten pieces sound like one business wrote them?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E6E7A"/>
                <w:sz w:val="24"/>
                <w:szCs w:val="24"/>
              </w:rPr>
              <w:t xml:space="preserve">☐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E6E7A"/>
                <w:sz w:val="24"/>
                <w:szCs w:val="24"/>
              </w:rPr>
              <w:t xml:space="preserve">☐</w:t>
            </w:r>
          </w:p>
        </w:tc>
      </w:tr>
      <w:tr>
        <w:trPr>
          <w:trHeight w:val="440" w:hRule="atLeast"/>
        </w:trPr>
        <w:tc>
          <w:tcPr>
            <w:tcW w:type="dxa" w:w="82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Did any phrase from section 02 slip through?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E6E7A"/>
                <w:sz w:val="24"/>
                <w:szCs w:val="24"/>
              </w:rPr>
              <w:t xml:space="preserve">☐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E6E7A"/>
                <w:sz w:val="24"/>
                <w:szCs w:val="24"/>
              </w:rPr>
              <w:t xml:space="preserve">☐</w:t>
            </w:r>
          </w:p>
        </w:tc>
      </w:tr>
      <w:tr>
        <w:trPr>
          <w:trHeight w:val="440" w:hRule="atLeast"/>
        </w:trPr>
        <w:tc>
          <w:tcPr>
            <w:tcW w:type="dxa" w:w="82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Could a competitor have published any piece unchanged?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E6E7A"/>
                <w:sz w:val="24"/>
                <w:szCs w:val="24"/>
              </w:rPr>
              <w:t xml:space="preserve">☐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E6E7A"/>
                <w:sz w:val="24"/>
                <w:szCs w:val="24"/>
              </w:rPr>
              <w:t xml:space="preserve">☐</w:t>
            </w:r>
          </w:p>
        </w:tc>
      </w:tr>
      <w:tr>
        <w:trPr>
          <w:trHeight w:val="440" w:hRule="atLeast"/>
        </w:trPr>
        <w:tc>
          <w:tcPr>
            <w:tcW w:type="dxa" w:w="820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Did you correct the same thing more than twice?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E6E7A"/>
                <w:sz w:val="24"/>
                <w:szCs w:val="24"/>
              </w:rPr>
              <w:t xml:space="preserve">☐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E6E7A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280" w:before="100"/>
      </w:pPr>
      <w:r>
        <w:rPr>
          <w:rFonts w:ascii="Arial" w:cs="Arial" w:eastAsia="Arial" w:hAnsi="Arial"/>
          <w:i/>
          <w:iCs/>
          <w:color w:val="6E6E7A"/>
          <w:sz w:val="17"/>
          <w:szCs w:val="17"/>
        </w:rPr>
        <w:t xml:space="preserve">One “No” on the first question, or one “Yes” on any of the others, means the gap is in the brief. Update this worksheet before you edit another draft.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51"/>
        <w:gridCol w:w="2551"/>
        <w:gridCol w:w="2551"/>
        <w:gridCol w:w="2551"/>
      </w:tblGrid>
      <w:tr>
        <w:trPr>
          <w:trHeight w:val="70" w:hRule="exact"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6B3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"/>
                <w:szCs w:val="2"/>
              </w:rPr>
              <w:t xml:space="preserve"/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258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"/>
                <w:szCs w:val="2"/>
              </w:rPr>
              <w:t xml:space="preserve"/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14A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"/>
                <w:szCs w:val="2"/>
              </w:rPr>
              <w:t xml:space="preserve"/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CC9F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F3F46"/>
                <w:sz w:val="2"/>
                <w:szCs w:val="2"/>
              </w:rPr>
              <w:t xml:space="preserve"/>
            </w:r>
          </w:p>
        </w:tc>
      </w:tr>
    </w:tbl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0A0F" w:color="auto" w:val="clear"/>
            <w:tcMar>
              <w:top w:type="dxa" w:w="260"/>
              <w:left w:type="dxa" w:w="340"/>
              <w:bottom w:type="dxa" w:w="260"/>
              <w:right w:type="dxa" w:w="340"/>
            </w:tcMar>
            <w:vAlign w:val="center"/>
          </w:tcPr>
          <w:p>
            <w:pPr>
              <w:spacing w:after="100" w:before="0"/>
            </w:pPr>
            <w:r>
              <w:rPr>
                <w:rFonts w:ascii="Consolas" w:cs="Consolas" w:eastAsia="Consolas" w:hAnsi="Consolas"/>
                <w:b/>
                <w:bCs/>
                <w:color w:val="4CC9F0"/>
                <w:spacing w:val="30"/>
                <w:sz w:val="16"/>
                <w:szCs w:val="16"/>
              </w:rPr>
              <w:t xml:space="preserve">WANT IT BUILT FOR YOU?</w:t>
            </w:r>
          </w:p>
          <w:p>
            <w:pPr>
              <w:spacing w:after="14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This worksheet is the starting point. </w:t>
            </w:r>
            <w:r>
              <w:rPr>
                <w:rFonts w:ascii="Arial" w:cs="Arial" w:eastAsia="Arial" w:hAnsi="Arial"/>
                <w:b/>
                <w:bCs/>
                <w:color w:val="F72585"/>
                <w:sz w:val="26"/>
                <w:szCs w:val="26"/>
              </w:rPr>
              <w:t xml:space="preserve">The Foundation Builder goes further.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B4B4C0"/>
                <w:sz w:val="18"/>
                <w:szCs w:val="18"/>
              </w:rPr>
              <w:t xml:space="preserve">LoopMarketer.AI turns your business into a full ideal customer profile, a messaging framework built from your customers’ own language, a competitor landscape and a customer journey map. Every draft is generated against them and checked for brand voice and tone, and nothing is published without your sign-off.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Book a free demo:  </w:t>
            </w:r>
            <w:hyperlink w:history="1" r:id="rIdpzxa21ai2cqorevekzpqh">
              <w:r>
                <w:rPr>
                  <w:rFonts w:ascii="Arial" w:cs="Arial" w:eastAsia="Arial" w:hAnsi="Arial"/>
                  <w:b/>
                  <w:bCs/>
                  <w:color w:val="4CC9F0"/>
                  <w:sz w:val="20"/>
                  <w:szCs w:val="20"/>
                  <w:u w:val="single"/>
                </w:rPr>
                <w:t xml:space="preserve">loopmarketer.co.uk/demo</w:t>
              </w:r>
            </w:hyperlink>
          </w:p>
        </w:tc>
      </w:tr>
    </w:tbl>
    <w:sectPr>
      <w:footerReference w:type="default" r:id="rId7"/>
      <w:pgSz w:w="11906" w:h="16838" w:orient="portrait"/>
      <w:pgMar w:top="720" w:right="850" w:bottom="720" w:left="850" w:header="708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Consolas" w:cs="Consolas" w:eastAsia="Consolas" w:hAnsi="Consolas"/>
        <w:b w:val="false"/>
        <w:bCs w:val="false"/>
        <w:color w:val="6E6E7A"/>
        <w:spacing w:val="30"/>
        <w:sz w:val="13"/>
        <w:szCs w:val="13"/>
      </w:rPr>
      <w:t xml:space="preserve">LOOPMARKETER.AI  ·  BRAND VOICE WORKSHEET  ·  LOOPMARKETER.CO.UK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400"/>
      </w:pPr>
      <w:rPr>
        <w:rFonts w:ascii="Consolas" w:cs="Consolas" w:eastAsia="Consolas" w:hAnsi="Consolas"/>
        <w:b/>
        <w:bCs/>
        <w:color w:val="FF5A3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F3F46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xa21ai2cqorevekzpqh" Type="http://schemas.openxmlformats.org/officeDocument/2006/relationships/hyperlink" Target="https://loopmarketer.co.uk/demo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 Voice Worksheet</dc:title>
  <dc:creator>LoopMarketer.AI</dc:creator>
  <dc:description>A one-page worksheet for capturing your brand voice for use with any AI tool.</dc:description>
  <cp:lastModifiedBy>Un-named</cp:lastModifiedBy>
  <cp:revision>1</cp:revision>
  <dcterms:created xsi:type="dcterms:W3CDTF">2026-09-22T12:40:47.483Z</dcterms:created>
  <dcterms:modified xsi:type="dcterms:W3CDTF">2026-09-22T12:40:47.483Z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